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74444674"/>
    <w:bookmarkEnd w:id="0"/>
    <w:p w14:paraId="06373F3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1081A044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57EDFE69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6045D457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1EFF168" w14:textId="507B4E86" w:rsidR="00DD5E2E" w:rsidRDefault="00697B43">
      <w:pPr>
        <w:widowControl w:val="0"/>
        <w:jc w:val="center"/>
      </w:pPr>
      <w:r>
        <w:rPr>
          <w:rFonts w:ascii="@PMingLiU" w:hAnsi="@PMingLiU"/>
          <w:b/>
          <w:sz w:val="72"/>
        </w:rPr>
        <w:t>Ju</w:t>
      </w:r>
      <w:r w:rsidR="003737CE">
        <w:rPr>
          <w:rFonts w:ascii="@PMingLiU" w:hAnsi="@PMingLiU"/>
          <w:b/>
          <w:sz w:val="72"/>
        </w:rPr>
        <w:t>ly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1D0D20E3" w14:textId="77777777" w:rsidR="00DD5E2E" w:rsidRDefault="00DD5E2E">
      <w:pPr>
        <w:widowControl w:val="0"/>
      </w:pPr>
    </w:p>
    <w:p w14:paraId="1BB372EB" w14:textId="6E083D9D" w:rsidR="00DD5E2E" w:rsidRDefault="00DD5E2E">
      <w:pPr>
        <w:widowControl w:val="0"/>
      </w:pPr>
    </w:p>
    <w:p w14:paraId="4E4C5BAA" w14:textId="2C92B34B" w:rsidR="00DD5E2E" w:rsidRDefault="00362C7A" w:rsidP="00F45B7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12F502BD" wp14:editId="5C76D2DE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6EBC" w14:textId="2A6C4412" w:rsidR="00DD5E2E" w:rsidRDefault="00DD5E2E">
      <w:pPr>
        <w:widowControl w:val="0"/>
      </w:pPr>
    </w:p>
    <w:p w14:paraId="6856044D" w14:textId="77777777" w:rsidR="00DD5E2E" w:rsidRDefault="00DD5E2E">
      <w:pPr>
        <w:widowControl w:val="0"/>
      </w:pPr>
    </w:p>
    <w:p w14:paraId="46EFEE4A" w14:textId="77777777" w:rsidR="00DD5E2E" w:rsidRDefault="00DD5E2E">
      <w:pPr>
        <w:widowControl w:val="0"/>
      </w:pPr>
    </w:p>
    <w:p w14:paraId="7D95716F" w14:textId="77777777" w:rsidR="00DD5E2E" w:rsidRDefault="00DD5E2E">
      <w:pPr>
        <w:widowControl w:val="0"/>
      </w:pPr>
    </w:p>
    <w:p w14:paraId="692DA662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754EF92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30777215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71605263" w14:textId="278F31A2" w:rsidR="00E85860" w:rsidRDefault="00DD5E2E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3B6FE12E" w14:textId="77777777" w:rsidR="00E85860" w:rsidRDefault="00E85860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E85860" w:rsidRPr="006177BD" w14:paraId="791C8327" w14:textId="77777777" w:rsidTr="009C5D17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43A46E9E" w14:textId="77777777" w:rsidR="00E85860" w:rsidRPr="006177BD" w:rsidRDefault="00E85860" w:rsidP="009C5D17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16348D46" w14:textId="77777777" w:rsidR="00E85860" w:rsidRPr="006177BD" w:rsidRDefault="00E85860" w:rsidP="009C5D17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July 2024</w:t>
            </w:r>
          </w:p>
        </w:tc>
      </w:tr>
    </w:tbl>
    <w:p w14:paraId="55E06F5F" w14:textId="77777777" w:rsidR="00E85860" w:rsidRDefault="00E85860" w:rsidP="00E85860">
      <w:pPr>
        <w:widowControl w:val="0"/>
      </w:pPr>
    </w:p>
    <w:p w14:paraId="1E1D6143" w14:textId="77777777" w:rsidR="00E85860" w:rsidRPr="008C09BC" w:rsidRDefault="00E85860" w:rsidP="00E85860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3587"/>
        <w:gridCol w:w="3693"/>
      </w:tblGrid>
      <w:tr w:rsidR="00E85860" w14:paraId="081FAB54" w14:textId="77777777" w:rsidTr="009C5D17">
        <w:trPr>
          <w:trHeight w:val="485"/>
        </w:trPr>
        <w:tc>
          <w:tcPr>
            <w:tcW w:w="3605" w:type="dxa"/>
            <w:shd w:val="clear" w:color="auto" w:fill="auto"/>
          </w:tcPr>
          <w:p w14:paraId="68290155" w14:textId="77777777" w:rsidR="00E85860" w:rsidRPr="00CC7B5E" w:rsidRDefault="00E85860" w:rsidP="009C5D17">
            <w:pPr>
              <w:widowControl w:val="0"/>
              <w:rPr>
                <w:b/>
                <w:bCs/>
              </w:rPr>
            </w:pPr>
          </w:p>
        </w:tc>
        <w:tc>
          <w:tcPr>
            <w:tcW w:w="3587" w:type="dxa"/>
            <w:shd w:val="clear" w:color="auto" w:fill="auto"/>
          </w:tcPr>
          <w:p w14:paraId="08250A5A" w14:textId="77777777" w:rsidR="00E85860" w:rsidRPr="00CC7B5E" w:rsidRDefault="00E85860" w:rsidP="009C5D17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93" w:type="dxa"/>
            <w:shd w:val="clear" w:color="auto" w:fill="auto"/>
          </w:tcPr>
          <w:p w14:paraId="100AC476" w14:textId="77777777" w:rsidR="00E85860" w:rsidRPr="00CC7B5E" w:rsidRDefault="00E85860" w:rsidP="009C5D17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E85860" w14:paraId="6E8703DC" w14:textId="77777777" w:rsidTr="009C5D17">
        <w:trPr>
          <w:trHeight w:val="1160"/>
        </w:trPr>
        <w:tc>
          <w:tcPr>
            <w:tcW w:w="3605" w:type="dxa"/>
            <w:shd w:val="clear" w:color="auto" w:fill="auto"/>
          </w:tcPr>
          <w:p w14:paraId="41FC5B6E" w14:textId="77777777" w:rsidR="00E85860" w:rsidRDefault="00E85860" w:rsidP="009C5D17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587" w:type="dxa"/>
            <w:shd w:val="clear" w:color="auto" w:fill="auto"/>
          </w:tcPr>
          <w:p w14:paraId="094C615B" w14:textId="77777777" w:rsidR="00E85860" w:rsidRDefault="00E85860" w:rsidP="009C5D17">
            <w:pPr>
              <w:widowControl w:val="0"/>
              <w:jc w:val="center"/>
            </w:pPr>
            <w:r>
              <w:t>685</w:t>
            </w:r>
          </w:p>
        </w:tc>
        <w:tc>
          <w:tcPr>
            <w:tcW w:w="3693" w:type="dxa"/>
            <w:shd w:val="clear" w:color="auto" w:fill="auto"/>
          </w:tcPr>
          <w:p w14:paraId="523FA418" w14:textId="77777777" w:rsidR="00E85860" w:rsidRDefault="00E85860" w:rsidP="009C5D17">
            <w:pPr>
              <w:widowControl w:val="0"/>
              <w:jc w:val="center"/>
            </w:pPr>
            <w:r>
              <w:t>$36,897,885</w:t>
            </w:r>
          </w:p>
        </w:tc>
      </w:tr>
    </w:tbl>
    <w:p w14:paraId="4CABF247" w14:textId="77777777" w:rsidR="00E85860" w:rsidRDefault="00E85860" w:rsidP="00E85860">
      <w:pPr>
        <w:widowControl w:val="0"/>
        <w:rPr>
          <w:b/>
        </w:rPr>
      </w:pPr>
    </w:p>
    <w:p w14:paraId="7B7A623C" w14:textId="77777777" w:rsidR="00E85860" w:rsidRPr="008C09BC" w:rsidRDefault="00E85860" w:rsidP="00E85860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227"/>
      </w:tblGrid>
      <w:tr w:rsidR="00E85860" w14:paraId="4DBAAD33" w14:textId="77777777" w:rsidTr="009C5D17">
        <w:trPr>
          <w:trHeight w:val="503"/>
        </w:trPr>
        <w:tc>
          <w:tcPr>
            <w:tcW w:w="3078" w:type="dxa"/>
            <w:shd w:val="clear" w:color="auto" w:fill="auto"/>
          </w:tcPr>
          <w:p w14:paraId="21178CD6" w14:textId="77777777" w:rsidR="00E85860" w:rsidRPr="00CC7B5E" w:rsidRDefault="00E85860" w:rsidP="009C5D17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1F82BD18" w14:textId="77777777" w:rsidR="00E85860" w:rsidRDefault="00E85860" w:rsidP="009C5D17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759D02E7" w14:textId="77777777" w:rsidR="00E85860" w:rsidRDefault="00E85860" w:rsidP="009C5D17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227" w:type="dxa"/>
            <w:shd w:val="clear" w:color="auto" w:fill="auto"/>
          </w:tcPr>
          <w:p w14:paraId="2385592C" w14:textId="77777777" w:rsidR="00E85860" w:rsidRDefault="00E85860" w:rsidP="009C5D17">
            <w:pPr>
              <w:widowControl w:val="0"/>
              <w:jc w:val="center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E85860" w14:paraId="7B159857" w14:textId="77777777" w:rsidTr="009C5D17">
        <w:trPr>
          <w:trHeight w:val="521"/>
        </w:trPr>
        <w:tc>
          <w:tcPr>
            <w:tcW w:w="3078" w:type="dxa"/>
            <w:shd w:val="clear" w:color="auto" w:fill="auto"/>
          </w:tcPr>
          <w:p w14:paraId="0D934A8F" w14:textId="77777777" w:rsidR="00E85860" w:rsidRDefault="00E85860" w:rsidP="009C5D17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669FF8EF" w14:textId="77777777" w:rsidR="00E85860" w:rsidRPr="00CC7B5E" w:rsidRDefault="00E85860" w:rsidP="009C5D17">
            <w:pPr>
              <w:widowControl w:val="0"/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2430" w:type="dxa"/>
            <w:shd w:val="clear" w:color="auto" w:fill="auto"/>
          </w:tcPr>
          <w:p w14:paraId="221DD061" w14:textId="77777777" w:rsidR="00E85860" w:rsidRPr="00CC7B5E" w:rsidRDefault="00E85860" w:rsidP="009C5D17">
            <w:pPr>
              <w:widowControl w:val="0"/>
              <w:jc w:val="center"/>
              <w:rPr>
                <w:b/>
                <w:bCs/>
              </w:rPr>
            </w:pPr>
            <w:r>
              <w:t>8</w:t>
            </w:r>
          </w:p>
        </w:tc>
        <w:tc>
          <w:tcPr>
            <w:tcW w:w="2227" w:type="dxa"/>
            <w:shd w:val="clear" w:color="auto" w:fill="auto"/>
          </w:tcPr>
          <w:p w14:paraId="6CCFCDC3" w14:textId="77777777" w:rsidR="00E85860" w:rsidRPr="00CC7B5E" w:rsidRDefault="00E85860" w:rsidP="009C5D17">
            <w:pPr>
              <w:widowControl w:val="0"/>
              <w:jc w:val="center"/>
              <w:rPr>
                <w:b/>
                <w:bCs/>
              </w:rPr>
            </w:pPr>
            <w:r>
              <w:t>$3,385,157</w:t>
            </w:r>
          </w:p>
        </w:tc>
      </w:tr>
      <w:tr w:rsidR="00E85860" w14:paraId="0FF4887C" w14:textId="77777777" w:rsidTr="009C5D17">
        <w:trPr>
          <w:trHeight w:val="449"/>
        </w:trPr>
        <w:tc>
          <w:tcPr>
            <w:tcW w:w="3078" w:type="dxa"/>
            <w:shd w:val="clear" w:color="auto" w:fill="auto"/>
          </w:tcPr>
          <w:p w14:paraId="06822E08" w14:textId="77777777" w:rsidR="00E85860" w:rsidRDefault="00E85860" w:rsidP="009C5D17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4B2C9616" w14:textId="1992F004" w:rsidR="00E85860" w:rsidRDefault="00E85860" w:rsidP="009C5D17">
            <w:pPr>
              <w:widowControl w:val="0"/>
              <w:jc w:val="center"/>
            </w:pPr>
            <w:r>
              <w:t>1</w:t>
            </w:r>
            <w:r w:rsidR="00DB7B6D">
              <w:t>3</w:t>
            </w:r>
            <w:r>
              <w:t>/</w:t>
            </w:r>
            <w:r w:rsidR="00DB7B6D">
              <w:t>7</w:t>
            </w:r>
          </w:p>
        </w:tc>
        <w:tc>
          <w:tcPr>
            <w:tcW w:w="2430" w:type="dxa"/>
            <w:shd w:val="clear" w:color="auto" w:fill="auto"/>
          </w:tcPr>
          <w:p w14:paraId="0886B824" w14:textId="6CD9BBAC" w:rsidR="00E85860" w:rsidRDefault="00DB7B6D" w:rsidP="009C5D17">
            <w:pPr>
              <w:widowControl w:val="0"/>
              <w:jc w:val="center"/>
            </w:pPr>
            <w:r>
              <w:t>70</w:t>
            </w:r>
          </w:p>
        </w:tc>
        <w:tc>
          <w:tcPr>
            <w:tcW w:w="2227" w:type="dxa"/>
            <w:shd w:val="clear" w:color="auto" w:fill="auto"/>
          </w:tcPr>
          <w:p w14:paraId="3352F101" w14:textId="6CC26E5A" w:rsidR="00E85860" w:rsidRDefault="00E85860" w:rsidP="009C5D17">
            <w:pPr>
              <w:widowControl w:val="0"/>
              <w:jc w:val="center"/>
            </w:pPr>
            <w:r>
              <w:t>$</w:t>
            </w:r>
            <w:r w:rsidR="00DB7B6D">
              <w:t>21</w:t>
            </w:r>
            <w:r>
              <w:t>,</w:t>
            </w:r>
            <w:r w:rsidR="00DB7B6D">
              <w:t>156</w:t>
            </w:r>
            <w:r>
              <w:t>,</w:t>
            </w:r>
            <w:r w:rsidR="00DB7B6D">
              <w:t>168</w:t>
            </w:r>
          </w:p>
        </w:tc>
      </w:tr>
      <w:tr w:rsidR="00E85860" w14:paraId="16A2670B" w14:textId="77777777" w:rsidTr="009C5D17">
        <w:trPr>
          <w:trHeight w:val="440"/>
        </w:trPr>
        <w:tc>
          <w:tcPr>
            <w:tcW w:w="3078" w:type="dxa"/>
            <w:shd w:val="clear" w:color="auto" w:fill="auto"/>
          </w:tcPr>
          <w:p w14:paraId="3324BDB6" w14:textId="77777777" w:rsidR="00E85860" w:rsidRDefault="00E85860" w:rsidP="009C5D17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238EBF98" w14:textId="77777777" w:rsidR="00E85860" w:rsidRDefault="00E85860" w:rsidP="009C5D17">
            <w:pPr>
              <w:widowControl w:val="0"/>
              <w:jc w:val="center"/>
            </w:pPr>
            <w:r>
              <w:t>44</w:t>
            </w:r>
          </w:p>
        </w:tc>
        <w:tc>
          <w:tcPr>
            <w:tcW w:w="2430" w:type="dxa"/>
            <w:shd w:val="clear" w:color="auto" w:fill="auto"/>
          </w:tcPr>
          <w:p w14:paraId="3658E0D8" w14:textId="77777777" w:rsidR="00E85860" w:rsidRDefault="00E85860" w:rsidP="009C5D17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227" w:type="dxa"/>
            <w:shd w:val="clear" w:color="auto" w:fill="auto"/>
          </w:tcPr>
          <w:p w14:paraId="0AB681E8" w14:textId="77777777" w:rsidR="00E85860" w:rsidRDefault="00E85860" w:rsidP="009C5D17">
            <w:pPr>
              <w:widowControl w:val="0"/>
              <w:jc w:val="center"/>
            </w:pPr>
            <w:r>
              <w:t>$812,980</w:t>
            </w:r>
          </w:p>
        </w:tc>
      </w:tr>
      <w:tr w:rsidR="00E85860" w14:paraId="557D13AB" w14:textId="77777777" w:rsidTr="009C5D17">
        <w:trPr>
          <w:trHeight w:val="431"/>
        </w:trPr>
        <w:tc>
          <w:tcPr>
            <w:tcW w:w="3078" w:type="dxa"/>
            <w:shd w:val="clear" w:color="auto" w:fill="auto"/>
          </w:tcPr>
          <w:p w14:paraId="6F57C897" w14:textId="77777777" w:rsidR="00E85860" w:rsidRDefault="00E85860" w:rsidP="009C5D17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15B74085" w14:textId="77777777" w:rsidR="00E85860" w:rsidRDefault="00E85860" w:rsidP="009C5D17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3232E4F1" w14:textId="77777777" w:rsidR="00E85860" w:rsidRDefault="00E85860" w:rsidP="009C5D17">
            <w:pPr>
              <w:widowControl w:val="0"/>
              <w:jc w:val="center"/>
            </w:pPr>
          </w:p>
        </w:tc>
        <w:tc>
          <w:tcPr>
            <w:tcW w:w="2227" w:type="dxa"/>
            <w:shd w:val="clear" w:color="auto" w:fill="auto"/>
          </w:tcPr>
          <w:p w14:paraId="6585B4FC" w14:textId="77777777" w:rsidR="00E85860" w:rsidRDefault="00E85860" w:rsidP="009C5D17">
            <w:pPr>
              <w:widowControl w:val="0"/>
              <w:jc w:val="center"/>
            </w:pPr>
          </w:p>
        </w:tc>
      </w:tr>
    </w:tbl>
    <w:p w14:paraId="3A686515" w14:textId="77777777" w:rsidR="00E85860" w:rsidRDefault="00E85860" w:rsidP="00E85860">
      <w:pPr>
        <w:widowControl w:val="0"/>
      </w:pPr>
    </w:p>
    <w:p w14:paraId="51FAA7ED" w14:textId="77777777" w:rsidR="00E85860" w:rsidRPr="006177BD" w:rsidRDefault="00E85860" w:rsidP="00E8586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8090C03" w14:textId="77777777" w:rsidR="00E85860" w:rsidRDefault="00E85860" w:rsidP="00E8586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3589"/>
        <w:gridCol w:w="3695"/>
      </w:tblGrid>
      <w:tr w:rsidR="00E85860" w:rsidRPr="00CC7B5E" w14:paraId="080FA8C5" w14:textId="77777777" w:rsidTr="009C5D17">
        <w:trPr>
          <w:trHeight w:val="494"/>
        </w:trPr>
        <w:tc>
          <w:tcPr>
            <w:tcW w:w="3601" w:type="dxa"/>
            <w:shd w:val="clear" w:color="auto" w:fill="auto"/>
          </w:tcPr>
          <w:p w14:paraId="2E1E8B8F" w14:textId="77777777" w:rsidR="00E85860" w:rsidRPr="00CC7B5E" w:rsidRDefault="00E85860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589" w:type="dxa"/>
            <w:shd w:val="clear" w:color="auto" w:fill="auto"/>
          </w:tcPr>
          <w:p w14:paraId="64DCB6D4" w14:textId="77777777" w:rsidR="00E85860" w:rsidRPr="00CC7B5E" w:rsidRDefault="00E85860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95" w:type="dxa"/>
            <w:shd w:val="clear" w:color="auto" w:fill="auto"/>
          </w:tcPr>
          <w:p w14:paraId="025EC09B" w14:textId="77777777" w:rsidR="00E85860" w:rsidRPr="00CC7B5E" w:rsidRDefault="00E85860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E85860" w:rsidRPr="00CC7B5E" w14:paraId="6E3BCC51" w14:textId="77777777" w:rsidTr="009C5D17">
        <w:trPr>
          <w:trHeight w:val="521"/>
        </w:trPr>
        <w:tc>
          <w:tcPr>
            <w:tcW w:w="3601" w:type="dxa"/>
            <w:shd w:val="clear" w:color="auto" w:fill="auto"/>
          </w:tcPr>
          <w:p w14:paraId="5BCA325B" w14:textId="77777777" w:rsidR="00E85860" w:rsidRPr="00312656" w:rsidRDefault="00E85860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589" w:type="dxa"/>
            <w:shd w:val="clear" w:color="auto" w:fill="auto"/>
          </w:tcPr>
          <w:p w14:paraId="76FAC502" w14:textId="695D08FB" w:rsidR="00E85860" w:rsidRPr="00312656" w:rsidRDefault="00F62DC6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695" w:type="dxa"/>
            <w:shd w:val="clear" w:color="auto" w:fill="auto"/>
          </w:tcPr>
          <w:p w14:paraId="0D64C73B" w14:textId="7918D4BB" w:rsidR="00E85860" w:rsidRPr="00312656" w:rsidRDefault="00E85860" w:rsidP="009C5D17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</w:t>
            </w:r>
            <w:r w:rsidR="00F62DC6">
              <w:rPr>
                <w:bCs/>
              </w:rPr>
              <w:t>3</w:t>
            </w:r>
            <w:r w:rsidRPr="00312656">
              <w:rPr>
                <w:bCs/>
              </w:rPr>
              <w:t>,</w:t>
            </w:r>
            <w:r w:rsidR="00F62DC6">
              <w:rPr>
                <w:bCs/>
              </w:rPr>
              <w:t>639</w:t>
            </w:r>
            <w:r w:rsidRPr="00312656">
              <w:rPr>
                <w:bCs/>
              </w:rPr>
              <w:t>,</w:t>
            </w:r>
            <w:r w:rsidR="00F62DC6">
              <w:rPr>
                <w:bCs/>
              </w:rPr>
              <w:t>632</w:t>
            </w:r>
          </w:p>
        </w:tc>
      </w:tr>
    </w:tbl>
    <w:p w14:paraId="071A2DE0" w14:textId="77777777" w:rsidR="00E85860" w:rsidRPr="006177BD" w:rsidRDefault="00E85860" w:rsidP="00E8586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125E93F7" w14:textId="77777777" w:rsidR="00E85860" w:rsidRPr="006177BD" w:rsidRDefault="00E85860" w:rsidP="00E85860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515F16F0" w14:textId="77777777" w:rsidR="00E85860" w:rsidRDefault="00E85860" w:rsidP="00E8586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over $100,000 are summarized.</w:t>
      </w:r>
    </w:p>
    <w:p w14:paraId="47FFD578" w14:textId="77777777" w:rsidR="00E85860" w:rsidRDefault="00E85860" w:rsidP="00E85860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3CAD4618" w14:textId="77777777" w:rsidR="00E85860" w:rsidRDefault="00E85860" w:rsidP="00E85860">
      <w:pPr>
        <w:pStyle w:val="ListParagraph"/>
        <w:rPr>
          <w:b/>
          <w:i/>
        </w:rPr>
      </w:pPr>
    </w:p>
    <w:p w14:paraId="5E66D6F7" w14:textId="77777777" w:rsidR="00E85860" w:rsidRDefault="00E85860" w:rsidP="00E85860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Construction of a New Wal-Mart Fueling Station, at 920 47</w:t>
      </w:r>
      <w:r w:rsidRPr="002B5A45">
        <w:rPr>
          <w:b/>
          <w:i/>
          <w:vertAlign w:val="superscript"/>
        </w:rPr>
        <w:t>th</w:t>
      </w:r>
      <w:r>
        <w:rPr>
          <w:b/>
          <w:i/>
        </w:rPr>
        <w:t xml:space="preserve"> Avenue, by Mark Young Construction, for a Total Valuation of $1,650,000.</w:t>
      </w:r>
    </w:p>
    <w:p w14:paraId="2A51B02D" w14:textId="77777777" w:rsidR="00E85860" w:rsidRDefault="00E85860" w:rsidP="00E85860">
      <w:pPr>
        <w:pStyle w:val="ListParagraph"/>
        <w:ind w:left="360"/>
        <w:rPr>
          <w:b/>
          <w:i/>
        </w:rPr>
      </w:pPr>
    </w:p>
    <w:p w14:paraId="079F7D37" w14:textId="77777777" w:rsidR="00E85860" w:rsidRDefault="00E85860" w:rsidP="00E85860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Construction of a New Oil and Gas Facility, at 13359 29</w:t>
      </w:r>
      <w:r w:rsidRPr="006F136F">
        <w:rPr>
          <w:b/>
          <w:i/>
          <w:vertAlign w:val="superscript"/>
        </w:rPr>
        <w:t>th</w:t>
      </w:r>
      <w:r>
        <w:rPr>
          <w:b/>
          <w:i/>
        </w:rPr>
        <w:t xml:space="preserve"> Street, by Piper Electric Co, Inc. for a Total Valuation of $1,944,017.</w:t>
      </w:r>
    </w:p>
    <w:p w14:paraId="0172AE23" w14:textId="77777777" w:rsidR="000B5A5E" w:rsidRDefault="000B5A5E" w:rsidP="00E85860">
      <w:pPr>
        <w:widowControl w:val="0"/>
        <w:rPr>
          <w:rFonts w:ascii="@PMingLiU" w:hAnsi="@PMingLiU"/>
          <w:sz w:val="26"/>
        </w:rPr>
      </w:pPr>
    </w:p>
    <w:p w14:paraId="1C53B34D" w14:textId="345CD579" w:rsidR="00014291" w:rsidRDefault="00014291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105"/>
      </w:tblGrid>
      <w:tr w:rsidR="00954F80" w14:paraId="0C0A320A" w14:textId="77777777" w:rsidTr="00954F80">
        <w:trPr>
          <w:trHeight w:val="1457"/>
        </w:trPr>
        <w:tc>
          <w:tcPr>
            <w:tcW w:w="2695" w:type="dxa"/>
          </w:tcPr>
          <w:p w14:paraId="6109394D" w14:textId="77777777" w:rsidR="00954F80" w:rsidRDefault="00954F80" w:rsidP="009C5D17">
            <w:pPr>
              <w:widowControl w:val="0"/>
            </w:pPr>
            <w:r>
              <w:rPr>
                <w:noProof/>
              </w:rPr>
              <w:lastRenderedPageBreak/>
              <w:drawing>
                <wp:inline distT="0" distB="0" distL="0" distR="0" wp14:anchorId="21907D73" wp14:editId="3F2976F9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5" w:type="dxa"/>
          </w:tcPr>
          <w:p w14:paraId="39E83AD4" w14:textId="77777777" w:rsidR="00954F80" w:rsidRDefault="00954F80" w:rsidP="009C5D17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1D25BA86" w14:textId="77777777" w:rsidR="00954F80" w:rsidRPr="00810B67" w:rsidRDefault="00954F80" w:rsidP="009C5D17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4B71628C" w14:textId="77777777" w:rsidR="00954F80" w:rsidRPr="00810B67" w:rsidRDefault="00954F80" w:rsidP="009C5D17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57DE73B8" w14:textId="77777777" w:rsidR="00954F80" w:rsidRDefault="00954F80" w:rsidP="009C5D17">
            <w:pPr>
              <w:widowControl w:val="0"/>
            </w:pPr>
          </w:p>
        </w:tc>
      </w:tr>
    </w:tbl>
    <w:p w14:paraId="7E2E5516" w14:textId="77777777" w:rsidR="00954F80" w:rsidRPr="00810B67" w:rsidRDefault="00954F80" w:rsidP="00954F80">
      <w:pPr>
        <w:widowControl w:val="0"/>
      </w:pPr>
    </w:p>
    <w:p w14:paraId="52833AAE" w14:textId="77777777" w:rsidR="00954F80" w:rsidRPr="00BE76B3" w:rsidRDefault="00954F80" w:rsidP="00954F80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954F80" w:rsidRPr="00810B67" w14:paraId="408DE0AC" w14:textId="77777777" w:rsidTr="009C5D17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F6F11A3" w14:textId="77777777" w:rsidR="00954F80" w:rsidRPr="00810B67" w:rsidRDefault="00954F80" w:rsidP="009C5D17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3044753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4630FBF7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Ju</w:t>
            </w:r>
            <w:r>
              <w:rPr>
                <w:b/>
                <w:bCs/>
              </w:rPr>
              <w:t>ly</w:t>
            </w:r>
          </w:p>
          <w:p w14:paraId="603F1123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6E8166D2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Ju</w:t>
            </w:r>
            <w:r>
              <w:rPr>
                <w:b/>
                <w:bCs/>
              </w:rPr>
              <w:t>ly</w:t>
            </w:r>
          </w:p>
          <w:p w14:paraId="755270D6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6BFA6F8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31756138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7F1F752F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74DF9617" w14:textId="77777777" w:rsidR="00954F80" w:rsidRPr="00D60D26" w:rsidRDefault="00954F80" w:rsidP="009C5D17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954F80" w:rsidRPr="00810B67" w14:paraId="6BEF5D41" w14:textId="77777777" w:rsidTr="009C5D17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DF10B1E" w14:textId="77777777" w:rsidR="00954F80" w:rsidRPr="00810B67" w:rsidRDefault="00954F80" w:rsidP="009C5D17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42F34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9D3A54D" w14:textId="77777777" w:rsidR="00954F80" w:rsidRPr="00810B67" w:rsidRDefault="00954F80" w:rsidP="009C5D17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3779326C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01C98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8</w:t>
            </w:r>
          </w:p>
          <w:p w14:paraId="16A5D860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8</w:t>
            </w:r>
          </w:p>
          <w:p w14:paraId="736A9697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3,385,157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B201624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15</w:t>
            </w:r>
          </w:p>
          <w:p w14:paraId="78FE4382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15</w:t>
            </w:r>
          </w:p>
          <w:p w14:paraId="4D70C9A9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6,253,604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546E9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46</w:t>
            </w:r>
          </w:p>
          <w:p w14:paraId="2EAE55C7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46</w:t>
            </w:r>
          </w:p>
          <w:p w14:paraId="711D73F4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18,765,544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1F64E7B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72</w:t>
            </w:r>
          </w:p>
          <w:p w14:paraId="312D7B75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72</w:t>
            </w:r>
          </w:p>
          <w:p w14:paraId="38E608E0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28,759,339</w:t>
            </w:r>
          </w:p>
        </w:tc>
      </w:tr>
      <w:tr w:rsidR="00954F80" w:rsidRPr="00810B67" w14:paraId="4149EE35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8D96552" w14:textId="77777777" w:rsidR="00954F80" w:rsidRPr="00810B67" w:rsidRDefault="00954F80" w:rsidP="009C5D17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10EB68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F23CED8" w14:textId="77777777" w:rsidR="00954F80" w:rsidRPr="00810B67" w:rsidRDefault="00954F80" w:rsidP="009C5D17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2BC31B0C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16862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</w:t>
            </w:r>
          </w:p>
          <w:p w14:paraId="263E6D51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31,027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3F47DB0" w14:textId="77777777" w:rsidR="00954F80" w:rsidRPr="00810B67" w:rsidRDefault="00954F80" w:rsidP="009C5D17">
            <w:pPr>
              <w:widowControl w:val="0"/>
              <w:spacing w:before="75"/>
              <w:jc w:val="center"/>
            </w:pPr>
            <w:r>
              <w:t>0</w:t>
            </w:r>
          </w:p>
          <w:p w14:paraId="1586AACC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31020" w14:textId="77777777" w:rsidR="00954F80" w:rsidRDefault="00954F80" w:rsidP="009C5D17">
            <w:pPr>
              <w:widowControl w:val="0"/>
              <w:spacing w:before="60"/>
              <w:jc w:val="center"/>
            </w:pPr>
            <w:r>
              <w:t>7</w:t>
            </w:r>
          </w:p>
          <w:p w14:paraId="0F9E886D" w14:textId="77777777" w:rsidR="00954F80" w:rsidRPr="00810B67" w:rsidRDefault="00954F80" w:rsidP="009C5D17">
            <w:pPr>
              <w:widowControl w:val="0"/>
              <w:spacing w:before="60"/>
              <w:jc w:val="center"/>
            </w:pPr>
            <w:r>
              <w:t>648,270</w:t>
            </w:r>
          </w:p>
          <w:p w14:paraId="4FE4672F" w14:textId="77777777" w:rsidR="00954F80" w:rsidRPr="00810B67" w:rsidRDefault="00954F80" w:rsidP="009C5D17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85748A6" w14:textId="77777777" w:rsidR="00954F80" w:rsidRPr="00810B67" w:rsidRDefault="00954F80" w:rsidP="009C5D17">
            <w:pPr>
              <w:widowControl w:val="0"/>
              <w:spacing w:before="60"/>
              <w:jc w:val="center"/>
            </w:pPr>
            <w:r>
              <w:t>1</w:t>
            </w:r>
          </w:p>
          <w:p w14:paraId="178AC23A" w14:textId="77777777" w:rsidR="00954F80" w:rsidRPr="00810B67" w:rsidRDefault="00954F80" w:rsidP="009C5D17">
            <w:pPr>
              <w:widowControl w:val="0"/>
              <w:jc w:val="center"/>
            </w:pPr>
            <w:r>
              <w:t>50,000</w:t>
            </w:r>
          </w:p>
        </w:tc>
      </w:tr>
      <w:tr w:rsidR="00954F80" w:rsidRPr="00810B67" w14:paraId="4202EB6F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C443780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Multi-Family </w:t>
            </w:r>
          </w:p>
          <w:p w14:paraId="701217F1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2D6EB8" w14:textId="77777777" w:rsidR="00954F80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6FD2731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78D54BEE" w14:textId="77777777" w:rsidR="00954F80" w:rsidRPr="00810B67" w:rsidRDefault="00954F80" w:rsidP="009C5D17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9CED98E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CEC3B" w14:textId="02F64A60" w:rsidR="00954F80" w:rsidRDefault="00954F80" w:rsidP="009C5D17">
            <w:pPr>
              <w:widowControl w:val="0"/>
              <w:spacing w:before="75"/>
              <w:jc w:val="center"/>
            </w:pPr>
            <w:r>
              <w:t>1</w:t>
            </w:r>
            <w:r w:rsidR="00D029BB">
              <w:t>3</w:t>
            </w:r>
          </w:p>
          <w:p w14:paraId="767F96DB" w14:textId="0BDB269E" w:rsidR="00954F80" w:rsidRDefault="00D029BB" w:rsidP="009C5D17">
            <w:pPr>
              <w:widowControl w:val="0"/>
              <w:spacing w:before="75"/>
              <w:jc w:val="center"/>
            </w:pPr>
            <w:r>
              <w:t>7</w:t>
            </w:r>
          </w:p>
          <w:p w14:paraId="17CB407A" w14:textId="5267F1AD" w:rsidR="00954F80" w:rsidRPr="00810B67" w:rsidRDefault="00954F80" w:rsidP="009C5D17">
            <w:pPr>
              <w:widowControl w:val="0"/>
              <w:spacing w:before="75"/>
              <w:jc w:val="center"/>
            </w:pPr>
            <w:r>
              <w:t>1</w:t>
            </w:r>
            <w:r w:rsidR="00D029BB">
              <w:t>3</w:t>
            </w:r>
          </w:p>
          <w:p w14:paraId="6B7557F7" w14:textId="70C16F71" w:rsidR="00954F80" w:rsidRPr="00810B67" w:rsidRDefault="00D029BB" w:rsidP="009C5D17">
            <w:pPr>
              <w:widowControl w:val="0"/>
              <w:spacing w:after="39"/>
              <w:jc w:val="center"/>
            </w:pPr>
            <w:r>
              <w:t>21</w:t>
            </w:r>
            <w:r w:rsidR="00954F80">
              <w:t>,</w:t>
            </w:r>
            <w:r>
              <w:t>156</w:t>
            </w:r>
            <w:r w:rsidR="00954F80">
              <w:t>,</w:t>
            </w:r>
            <w:r>
              <w:t>168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FBCA228" w14:textId="77777777" w:rsidR="00954F80" w:rsidRPr="00810B67" w:rsidRDefault="00954F80" w:rsidP="009C5D17">
            <w:pPr>
              <w:widowControl w:val="0"/>
              <w:spacing w:before="75"/>
              <w:jc w:val="center"/>
            </w:pPr>
            <w:r>
              <w:t>5</w:t>
            </w:r>
          </w:p>
          <w:p w14:paraId="52A5A316" w14:textId="77777777" w:rsidR="00954F80" w:rsidRPr="00810B67" w:rsidRDefault="00954F80" w:rsidP="009C5D17">
            <w:pPr>
              <w:widowControl w:val="0"/>
              <w:jc w:val="center"/>
            </w:pPr>
            <w:r>
              <w:t>2</w:t>
            </w:r>
          </w:p>
          <w:p w14:paraId="376E5291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6</w:t>
            </w:r>
          </w:p>
          <w:p w14:paraId="1E625AC5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1,523,638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10617" w14:textId="597C0C3F" w:rsidR="00954F80" w:rsidRDefault="00954F80" w:rsidP="009C5D17">
            <w:pPr>
              <w:widowControl w:val="0"/>
              <w:spacing w:after="39"/>
              <w:jc w:val="center"/>
            </w:pPr>
            <w:r>
              <w:t>6</w:t>
            </w:r>
            <w:r w:rsidR="00D029BB">
              <w:t>9</w:t>
            </w:r>
          </w:p>
          <w:p w14:paraId="5F9387FB" w14:textId="7866E167" w:rsidR="00954F80" w:rsidRDefault="00954F80" w:rsidP="009C5D17">
            <w:pPr>
              <w:widowControl w:val="0"/>
              <w:spacing w:after="39"/>
              <w:jc w:val="center"/>
            </w:pPr>
            <w:r>
              <w:t>1</w:t>
            </w:r>
            <w:r w:rsidR="00D029BB">
              <w:t>9</w:t>
            </w:r>
          </w:p>
          <w:p w14:paraId="39D48A0A" w14:textId="29EBBB5E" w:rsidR="00954F80" w:rsidRDefault="0018106D" w:rsidP="009C5D17">
            <w:pPr>
              <w:widowControl w:val="0"/>
              <w:spacing w:after="39"/>
              <w:jc w:val="center"/>
            </w:pPr>
            <w:r>
              <w:t>138</w:t>
            </w:r>
          </w:p>
          <w:p w14:paraId="29C08404" w14:textId="29AFAAE1" w:rsidR="00954F80" w:rsidRPr="00810B67" w:rsidRDefault="00F66028" w:rsidP="009C5D17">
            <w:pPr>
              <w:widowControl w:val="0"/>
              <w:spacing w:after="39"/>
              <w:jc w:val="center"/>
            </w:pPr>
            <w:r>
              <w:t>38</w:t>
            </w:r>
            <w:r w:rsidR="00954F80">
              <w:t>,</w:t>
            </w:r>
            <w:r>
              <w:t>003</w:t>
            </w:r>
            <w:r w:rsidR="00954F80">
              <w:t>,</w:t>
            </w:r>
            <w:r>
              <w:t>942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99553E2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44</w:t>
            </w:r>
          </w:p>
          <w:p w14:paraId="50BFFB6A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24</w:t>
            </w:r>
          </w:p>
          <w:p w14:paraId="701CE414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511</w:t>
            </w:r>
          </w:p>
          <w:p w14:paraId="1F66B38D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82,158,420</w:t>
            </w:r>
          </w:p>
        </w:tc>
      </w:tr>
      <w:tr w:rsidR="00954F80" w:rsidRPr="00810B67" w14:paraId="541B2051" w14:textId="77777777" w:rsidTr="009C5D17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50ED88B" w14:textId="77777777" w:rsidR="00954F80" w:rsidRPr="00810B67" w:rsidRDefault="00954F80" w:rsidP="009C5D17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61075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90228AE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F5C53" w14:textId="77777777" w:rsidR="00954F80" w:rsidRDefault="00954F80" w:rsidP="009C5D17">
            <w:pPr>
              <w:widowControl w:val="0"/>
              <w:spacing w:before="75"/>
              <w:jc w:val="center"/>
            </w:pPr>
            <w:r>
              <w:t>0</w:t>
            </w:r>
          </w:p>
          <w:p w14:paraId="3DE5B013" w14:textId="77777777" w:rsidR="00954F80" w:rsidRPr="00810B67" w:rsidRDefault="00954F80" w:rsidP="009C5D17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2FA08D2A" w14:textId="77777777" w:rsidR="00954F80" w:rsidRDefault="00954F80" w:rsidP="009C5D17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3D5449F1" w14:textId="77777777" w:rsidR="00954F80" w:rsidRPr="00810B67" w:rsidRDefault="00954F80" w:rsidP="009C5D17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5798A" w14:textId="77777777" w:rsidR="00954F80" w:rsidRDefault="00954F80" w:rsidP="009C5D17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8349EEB" w14:textId="77777777" w:rsidR="00954F80" w:rsidRPr="00810B67" w:rsidRDefault="00954F80" w:rsidP="009C5D17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5C1538C" w14:textId="77777777" w:rsidR="00954F80" w:rsidRDefault="00954F80" w:rsidP="009C5D17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54AEE1D9" w14:textId="77777777" w:rsidR="00954F80" w:rsidRPr="00810B67" w:rsidRDefault="00954F80" w:rsidP="009C5D17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954F80" w:rsidRPr="00810B67" w14:paraId="5356E446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FB39F24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18ECE825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29288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90C4300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31771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44</w:t>
            </w:r>
          </w:p>
          <w:p w14:paraId="2857059F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812,980</w:t>
            </w:r>
          </w:p>
          <w:p w14:paraId="2D7F67C0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BBBF311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46</w:t>
            </w:r>
          </w:p>
          <w:p w14:paraId="44687D23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1,078,157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9576C3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202</w:t>
            </w:r>
          </w:p>
          <w:p w14:paraId="3BFA08E2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5,749,163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2338B44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187</w:t>
            </w:r>
          </w:p>
          <w:p w14:paraId="0E7255EB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5,540,128</w:t>
            </w:r>
          </w:p>
        </w:tc>
      </w:tr>
      <w:tr w:rsidR="00954F80" w:rsidRPr="00810B67" w14:paraId="0A3AC23E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7804259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1E7E1FE9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ADD5F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B2B7A67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382AF" w14:textId="6E43ACD0" w:rsidR="00954F80" w:rsidRDefault="00A802AC" w:rsidP="009C5D17">
            <w:pPr>
              <w:widowControl w:val="0"/>
              <w:spacing w:after="39"/>
              <w:jc w:val="center"/>
            </w:pPr>
            <w:r>
              <w:t>3</w:t>
            </w:r>
          </w:p>
          <w:p w14:paraId="37B92F11" w14:textId="6C2D43DB" w:rsidR="00954F80" w:rsidRPr="00810B67" w:rsidRDefault="00A802AC" w:rsidP="009C5D17">
            <w:pPr>
              <w:widowControl w:val="0"/>
              <w:spacing w:after="39"/>
              <w:jc w:val="center"/>
            </w:pPr>
            <w:r>
              <w:t>3</w:t>
            </w:r>
            <w:r w:rsidR="00954F80">
              <w:t>,</w:t>
            </w:r>
            <w:r>
              <w:t>639</w:t>
            </w:r>
            <w:r w:rsidR="00954F80">
              <w:t>,</w:t>
            </w:r>
            <w:r>
              <w:t>632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64F818E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</w:t>
            </w:r>
          </w:p>
          <w:p w14:paraId="432A1162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537,936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9AC8D" w14:textId="1C600ED6" w:rsidR="00954F80" w:rsidRDefault="00954F80" w:rsidP="009C5D17">
            <w:pPr>
              <w:widowControl w:val="0"/>
              <w:spacing w:after="39"/>
              <w:jc w:val="center"/>
            </w:pPr>
            <w:r>
              <w:t>1</w:t>
            </w:r>
            <w:r w:rsidR="00A802AC">
              <w:t>6</w:t>
            </w:r>
          </w:p>
          <w:p w14:paraId="028D6FCC" w14:textId="2080594D" w:rsidR="00954F80" w:rsidRPr="00810B67" w:rsidRDefault="00BB78AC" w:rsidP="009C5D17">
            <w:pPr>
              <w:widowControl w:val="0"/>
              <w:spacing w:after="39"/>
              <w:jc w:val="center"/>
            </w:pPr>
            <w:r>
              <w:t>49</w:t>
            </w:r>
            <w:r w:rsidR="00954F80">
              <w:t>,</w:t>
            </w:r>
            <w:r>
              <w:t>156</w:t>
            </w:r>
            <w:r w:rsidR="00954F80">
              <w:t>,</w:t>
            </w:r>
            <w:r>
              <w:t>579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7069F08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28</w:t>
            </w:r>
          </w:p>
          <w:p w14:paraId="240FB90C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61,783,863</w:t>
            </w:r>
          </w:p>
        </w:tc>
      </w:tr>
      <w:tr w:rsidR="00954F80" w:rsidRPr="00810B67" w14:paraId="05CB966C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B3A744B" w14:textId="77777777" w:rsidR="00954F80" w:rsidRPr="00810B67" w:rsidRDefault="00954F80" w:rsidP="009C5D17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8C2012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6B74B4A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01187" w14:textId="77777777" w:rsidR="00954F80" w:rsidRDefault="00954F80" w:rsidP="009C5D17">
            <w:pPr>
              <w:widowControl w:val="0"/>
              <w:spacing w:before="60"/>
              <w:jc w:val="center"/>
            </w:pPr>
            <w:r>
              <w:t>0</w:t>
            </w:r>
          </w:p>
          <w:p w14:paraId="093D3200" w14:textId="77777777" w:rsidR="00954F80" w:rsidRDefault="00954F80" w:rsidP="009C5D17">
            <w:pPr>
              <w:widowControl w:val="0"/>
              <w:spacing w:before="60"/>
              <w:jc w:val="center"/>
            </w:pPr>
          </w:p>
          <w:p w14:paraId="0BB3E832" w14:textId="77777777" w:rsidR="00954F80" w:rsidRPr="00810B67" w:rsidRDefault="00954F80" w:rsidP="009C5D17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FDF7080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0</w:t>
            </w:r>
          </w:p>
          <w:p w14:paraId="09EBAA08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6ABFB" w14:textId="77777777" w:rsidR="00954F80" w:rsidRDefault="00954F80" w:rsidP="009C5D17">
            <w:pPr>
              <w:widowControl w:val="0"/>
              <w:jc w:val="center"/>
            </w:pPr>
            <w:r>
              <w:t>2</w:t>
            </w:r>
          </w:p>
          <w:p w14:paraId="1C608311" w14:textId="77777777" w:rsidR="00954F80" w:rsidRPr="00810B67" w:rsidRDefault="00954F80" w:rsidP="009C5D17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D90F692" w14:textId="77777777" w:rsidR="00954F80" w:rsidRDefault="00954F80" w:rsidP="009C5D17">
            <w:pPr>
              <w:widowControl w:val="0"/>
              <w:jc w:val="center"/>
            </w:pPr>
            <w:r>
              <w:t>0</w:t>
            </w:r>
          </w:p>
          <w:p w14:paraId="7D501F3E" w14:textId="77777777" w:rsidR="00954F80" w:rsidRPr="00810B67" w:rsidRDefault="00954F80" w:rsidP="009C5D17">
            <w:pPr>
              <w:widowControl w:val="0"/>
              <w:jc w:val="center"/>
            </w:pPr>
          </w:p>
        </w:tc>
      </w:tr>
      <w:tr w:rsidR="00954F80" w:rsidRPr="00810B67" w14:paraId="58D3B6BE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6E565B50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01FA011B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0911CB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9FC804D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2D593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9</w:t>
            </w:r>
          </w:p>
          <w:p w14:paraId="11584CCF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691,639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38763F7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9</w:t>
            </w:r>
          </w:p>
          <w:p w14:paraId="7C12A822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14,697,037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92366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71</w:t>
            </w:r>
          </w:p>
          <w:p w14:paraId="295FF46C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32,645,730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1308A28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88</w:t>
            </w:r>
          </w:p>
          <w:p w14:paraId="1E30FFD8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58,615,486</w:t>
            </w:r>
          </w:p>
        </w:tc>
      </w:tr>
      <w:tr w:rsidR="00954F80" w:rsidRPr="00810B67" w14:paraId="1FA3953D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D16767B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71CC3641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A5931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94C9720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E76CC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606</w:t>
            </w:r>
          </w:p>
          <w:p w14:paraId="3F305796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7,180,282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C9CE96A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233</w:t>
            </w:r>
          </w:p>
          <w:p w14:paraId="6AB34BC4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3,080,073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E8A3F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1,926</w:t>
            </w:r>
          </w:p>
          <w:p w14:paraId="5ABA903E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25,545,103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23C7004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1,464</w:t>
            </w:r>
          </w:p>
          <w:p w14:paraId="23A22CF6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22,121,395</w:t>
            </w:r>
          </w:p>
        </w:tc>
      </w:tr>
      <w:tr w:rsidR="00954F80" w:rsidRPr="00810B67" w14:paraId="597D6305" w14:textId="77777777" w:rsidTr="009C5D17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61A0FDA8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782FEE38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1D2D287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FE36C5E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2C13E80" w14:textId="77777777" w:rsidR="00954F80" w:rsidRDefault="00954F80" w:rsidP="009C5D17">
            <w:pPr>
              <w:widowControl w:val="0"/>
              <w:spacing w:before="75"/>
              <w:jc w:val="center"/>
            </w:pPr>
            <w:r>
              <w:t>1</w:t>
            </w:r>
          </w:p>
          <w:p w14:paraId="4A875ACA" w14:textId="77777777" w:rsidR="00954F80" w:rsidRPr="00810B67" w:rsidRDefault="00954F80" w:rsidP="009C5D17">
            <w:pPr>
              <w:widowControl w:val="0"/>
              <w:spacing w:before="75"/>
              <w:jc w:val="center"/>
            </w:pPr>
            <w:r>
              <w:t>1,000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45B2CA41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0</w:t>
            </w:r>
          </w:p>
          <w:p w14:paraId="77060C68" w14:textId="77777777" w:rsidR="00954F80" w:rsidRDefault="00954F80" w:rsidP="009C5D17">
            <w:pPr>
              <w:widowControl w:val="0"/>
              <w:spacing w:after="39"/>
              <w:jc w:val="center"/>
            </w:pPr>
          </w:p>
          <w:p w14:paraId="3E16E818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FD2B35E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27</w:t>
            </w:r>
          </w:p>
          <w:p w14:paraId="2137DE0A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118,600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774DE4A5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6</w:t>
            </w:r>
          </w:p>
          <w:p w14:paraId="024984EE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793,888</w:t>
            </w:r>
          </w:p>
        </w:tc>
      </w:tr>
      <w:tr w:rsidR="00954F80" w:rsidRPr="00810B67" w14:paraId="33B1FC3D" w14:textId="77777777" w:rsidTr="009C5D17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3A4C9860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</w:p>
          <w:p w14:paraId="277E7863" w14:textId="77777777" w:rsidR="00954F80" w:rsidRPr="00810B67" w:rsidRDefault="00954F80" w:rsidP="009C5D17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39DD3BD1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74C9032" w14:textId="77777777" w:rsidR="00954F80" w:rsidRPr="00810B67" w:rsidRDefault="00954F80" w:rsidP="009C5D17">
            <w:pPr>
              <w:widowControl w:val="0"/>
              <w:spacing w:before="75"/>
              <w:rPr>
                <w:b/>
              </w:rPr>
            </w:pPr>
          </w:p>
          <w:p w14:paraId="4F44D51C" w14:textId="77777777" w:rsidR="00954F80" w:rsidRPr="00810B67" w:rsidRDefault="00954F80" w:rsidP="009C5D17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EB07242" w14:textId="77777777" w:rsidR="00954F80" w:rsidRPr="00810B67" w:rsidRDefault="00954F80" w:rsidP="009C5D17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21C14B5" w14:textId="77777777" w:rsidR="00954F80" w:rsidRPr="00810B67" w:rsidRDefault="00954F80" w:rsidP="009C5D17">
            <w:pPr>
              <w:widowControl w:val="0"/>
              <w:jc w:val="center"/>
            </w:pPr>
          </w:p>
          <w:p w14:paraId="3A534F94" w14:textId="77777777" w:rsidR="00954F80" w:rsidRDefault="00954F80" w:rsidP="009C5D17">
            <w:pPr>
              <w:widowControl w:val="0"/>
              <w:jc w:val="center"/>
            </w:pPr>
            <w:r>
              <w:t>685</w:t>
            </w:r>
          </w:p>
          <w:p w14:paraId="2920A2EE" w14:textId="77777777" w:rsidR="00954F80" w:rsidRPr="00810B67" w:rsidRDefault="00954F80" w:rsidP="009C5D17">
            <w:pPr>
              <w:widowControl w:val="0"/>
              <w:jc w:val="center"/>
            </w:pPr>
            <w:r>
              <w:t>36,897,885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641746D8" w14:textId="77777777" w:rsidR="00954F80" w:rsidRDefault="00954F80" w:rsidP="009C5D17">
            <w:pPr>
              <w:widowControl w:val="0"/>
              <w:spacing w:after="39"/>
              <w:jc w:val="center"/>
            </w:pPr>
          </w:p>
          <w:p w14:paraId="6C05CA1F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309</w:t>
            </w:r>
          </w:p>
          <w:p w14:paraId="3527F88E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  <w:r>
              <w:t>27,170,445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9772BA3" w14:textId="77777777" w:rsidR="00954F80" w:rsidRDefault="00954F80" w:rsidP="009C5D17">
            <w:pPr>
              <w:widowControl w:val="0"/>
              <w:spacing w:after="39"/>
              <w:jc w:val="center"/>
            </w:pPr>
          </w:p>
          <w:p w14:paraId="4BD1F411" w14:textId="77777777" w:rsidR="00954F80" w:rsidRDefault="00954F80" w:rsidP="009C5D17">
            <w:pPr>
              <w:widowControl w:val="0"/>
              <w:spacing w:after="39"/>
              <w:jc w:val="center"/>
            </w:pPr>
            <w:r>
              <w:t>2,366</w:t>
            </w:r>
          </w:p>
          <w:p w14:paraId="508D0093" w14:textId="77777777" w:rsidR="00954F80" w:rsidRPr="00812C34" w:rsidRDefault="00954F80" w:rsidP="009C5D17">
            <w:pPr>
              <w:widowControl w:val="0"/>
              <w:spacing w:after="39"/>
              <w:jc w:val="center"/>
            </w:pPr>
            <w:r>
              <w:t>170,662,931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4C5BDD6B" w14:textId="77777777" w:rsidR="00954F80" w:rsidRDefault="00954F80" w:rsidP="009C5D17">
            <w:pPr>
              <w:widowControl w:val="0"/>
              <w:jc w:val="center"/>
            </w:pPr>
          </w:p>
          <w:p w14:paraId="7B4A3FCA" w14:textId="77777777" w:rsidR="00954F80" w:rsidRDefault="00954F80" w:rsidP="009C5D17">
            <w:pPr>
              <w:widowControl w:val="0"/>
              <w:jc w:val="center"/>
            </w:pPr>
            <w:r>
              <w:t>1,897</w:t>
            </w:r>
          </w:p>
          <w:p w14:paraId="6A7E1421" w14:textId="77777777" w:rsidR="00954F80" w:rsidRPr="00810B67" w:rsidRDefault="00954F80" w:rsidP="009C5D17">
            <w:pPr>
              <w:widowControl w:val="0"/>
              <w:jc w:val="center"/>
            </w:pPr>
            <w:r>
              <w:t>262,264,826</w:t>
            </w:r>
          </w:p>
          <w:p w14:paraId="01D717A0" w14:textId="77777777" w:rsidR="00954F80" w:rsidRPr="00810B67" w:rsidRDefault="00954F80" w:rsidP="009C5D17">
            <w:pPr>
              <w:widowControl w:val="0"/>
              <w:spacing w:after="39"/>
              <w:jc w:val="center"/>
            </w:pPr>
          </w:p>
        </w:tc>
      </w:tr>
    </w:tbl>
    <w:p w14:paraId="4E2682F5" w14:textId="77777777" w:rsidR="00954F80" w:rsidRPr="00810B67" w:rsidRDefault="00954F80" w:rsidP="00954F80">
      <w:pPr>
        <w:widowControl w:val="0"/>
        <w:rPr>
          <w:b/>
          <w:sz w:val="20"/>
        </w:rPr>
      </w:pPr>
    </w:p>
    <w:p w14:paraId="367AD6D5" w14:textId="77777777" w:rsidR="00954F80" w:rsidRPr="00810B67" w:rsidRDefault="00954F80" w:rsidP="00954F80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68764498" w14:textId="77777777" w:rsidR="00DD5E2E" w:rsidRPr="00362C7A" w:rsidRDefault="00DD5E2E" w:rsidP="00362C7A">
      <w:pPr>
        <w:rPr>
          <w:rFonts w:ascii="@PMingLiU" w:hAnsi="@PMingLiU"/>
          <w:sz w:val="26"/>
        </w:rPr>
      </w:pPr>
    </w:p>
    <w:sectPr w:rsidR="00DD5E2E" w:rsidRPr="00362C7A" w:rsidSect="00954F80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54EE3"/>
    <w:multiLevelType w:val="hybridMultilevel"/>
    <w:tmpl w:val="D966B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14291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B5A5E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06D"/>
    <w:rsid w:val="00181B3A"/>
    <w:rsid w:val="00183D96"/>
    <w:rsid w:val="00192B35"/>
    <w:rsid w:val="0019763D"/>
    <w:rsid w:val="00202F2B"/>
    <w:rsid w:val="0022257F"/>
    <w:rsid w:val="00232A00"/>
    <w:rsid w:val="00233607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E7A38"/>
    <w:rsid w:val="002F51BE"/>
    <w:rsid w:val="00304B7E"/>
    <w:rsid w:val="00317A86"/>
    <w:rsid w:val="00320598"/>
    <w:rsid w:val="003407BB"/>
    <w:rsid w:val="00360334"/>
    <w:rsid w:val="00360DC9"/>
    <w:rsid w:val="00362C7A"/>
    <w:rsid w:val="00366A61"/>
    <w:rsid w:val="003737CE"/>
    <w:rsid w:val="00376232"/>
    <w:rsid w:val="00380070"/>
    <w:rsid w:val="00383C16"/>
    <w:rsid w:val="003A17F6"/>
    <w:rsid w:val="003B2EBB"/>
    <w:rsid w:val="003B4562"/>
    <w:rsid w:val="003B5F42"/>
    <w:rsid w:val="003C5122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66B"/>
    <w:rsid w:val="00435DD6"/>
    <w:rsid w:val="00440A63"/>
    <w:rsid w:val="00444710"/>
    <w:rsid w:val="00453E08"/>
    <w:rsid w:val="00455BF2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7B30"/>
    <w:rsid w:val="00571700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2CA4"/>
    <w:rsid w:val="007148D0"/>
    <w:rsid w:val="007179AD"/>
    <w:rsid w:val="00725AA2"/>
    <w:rsid w:val="00727182"/>
    <w:rsid w:val="00730D3E"/>
    <w:rsid w:val="00737DF8"/>
    <w:rsid w:val="00756BEA"/>
    <w:rsid w:val="007604A9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54F80"/>
    <w:rsid w:val="00961D8D"/>
    <w:rsid w:val="009758AA"/>
    <w:rsid w:val="009A21EB"/>
    <w:rsid w:val="009A48AB"/>
    <w:rsid w:val="009E4420"/>
    <w:rsid w:val="009F1017"/>
    <w:rsid w:val="00A21240"/>
    <w:rsid w:val="00A3255D"/>
    <w:rsid w:val="00A355A7"/>
    <w:rsid w:val="00A5532B"/>
    <w:rsid w:val="00A73F6A"/>
    <w:rsid w:val="00A802AC"/>
    <w:rsid w:val="00A90F26"/>
    <w:rsid w:val="00AA2F9D"/>
    <w:rsid w:val="00AB0603"/>
    <w:rsid w:val="00AC657A"/>
    <w:rsid w:val="00AE6A18"/>
    <w:rsid w:val="00AE7247"/>
    <w:rsid w:val="00B04F1E"/>
    <w:rsid w:val="00B24138"/>
    <w:rsid w:val="00B25B9B"/>
    <w:rsid w:val="00B2752A"/>
    <w:rsid w:val="00B27740"/>
    <w:rsid w:val="00B51175"/>
    <w:rsid w:val="00B517DE"/>
    <w:rsid w:val="00B66D2A"/>
    <w:rsid w:val="00BA7E5B"/>
    <w:rsid w:val="00BB78AC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D01D73"/>
    <w:rsid w:val="00D029BB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B7B6D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2C3E"/>
    <w:rsid w:val="00E17495"/>
    <w:rsid w:val="00E26974"/>
    <w:rsid w:val="00E45731"/>
    <w:rsid w:val="00E673F2"/>
    <w:rsid w:val="00E7326E"/>
    <w:rsid w:val="00E73FFD"/>
    <w:rsid w:val="00E85860"/>
    <w:rsid w:val="00EC3397"/>
    <w:rsid w:val="00EC501B"/>
    <w:rsid w:val="00ED1316"/>
    <w:rsid w:val="00EE7143"/>
    <w:rsid w:val="00F23B85"/>
    <w:rsid w:val="00F270A6"/>
    <w:rsid w:val="00F274DA"/>
    <w:rsid w:val="00F36D9C"/>
    <w:rsid w:val="00F45B73"/>
    <w:rsid w:val="00F57CCA"/>
    <w:rsid w:val="00F614CC"/>
    <w:rsid w:val="00F62DC6"/>
    <w:rsid w:val="00F64FA0"/>
    <w:rsid w:val="00F66028"/>
    <w:rsid w:val="00F66DA5"/>
    <w:rsid w:val="00F67F0B"/>
    <w:rsid w:val="00F70393"/>
    <w:rsid w:val="00F7138A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24C3B"/>
  <w15:chartTrackingRefBased/>
  <w15:docId w15:val="{2F213DEF-2FF3-41C3-8E6F-71A27DF9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F274DA"/>
    <w:pPr>
      <w:widowControl w:val="0"/>
    </w:pPr>
  </w:style>
  <w:style w:type="paragraph" w:styleId="ListParagraph">
    <w:name w:val="List Paragraph"/>
    <w:basedOn w:val="Normal"/>
    <w:uiPriority w:val="34"/>
    <w:qFormat/>
    <w:rsid w:val="00F274DA"/>
    <w:pPr>
      <w:ind w:left="720"/>
    </w:pPr>
  </w:style>
  <w:style w:type="table" w:styleId="TableGrid">
    <w:name w:val="Table Grid"/>
    <w:basedOn w:val="TableNormal"/>
    <w:rsid w:val="0095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1E3A3-9D1D-4CDF-A6E7-F298A2921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351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14</cp:revision>
  <cp:lastPrinted>2024-06-03T21:11:00Z</cp:lastPrinted>
  <dcterms:created xsi:type="dcterms:W3CDTF">2024-08-13T18:37:00Z</dcterms:created>
  <dcterms:modified xsi:type="dcterms:W3CDTF">2024-08-30T20:53:00Z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